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48396E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 xml:space="preserve">рное предприятие «Водоканал» </w:t>
            </w:r>
            <w:proofErr w:type="spellStart"/>
            <w:r w:rsidR="000F3FE9">
              <w:rPr>
                <w:sz w:val="28"/>
                <w:szCs w:val="28"/>
              </w:rPr>
              <w:t>г.</w:t>
            </w:r>
            <w:r w:rsidRPr="00A82492">
              <w:rPr>
                <w:sz w:val="28"/>
                <w:szCs w:val="28"/>
              </w:rPr>
              <w:t>Йошкар</w:t>
            </w:r>
            <w:proofErr w:type="spellEnd"/>
            <w:r w:rsidRPr="00A82492">
              <w:rPr>
                <w:sz w:val="28"/>
                <w:szCs w:val="28"/>
              </w:rPr>
              <w:t>-Олы»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</w:t>
            </w:r>
            <w:proofErr w:type="gramEnd"/>
            <w:r w:rsidRPr="00A82492">
              <w:rPr>
                <w:b/>
                <w:sz w:val="28"/>
                <w:szCs w:val="28"/>
              </w:rPr>
              <w:t xml:space="preserve"> образования «Город Йошкар-Ола»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:rsidR="005E4AB9" w:rsidRPr="006874D5" w:rsidRDefault="006822D7" w:rsidP="005E4AB9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:rsidR="00F414C5" w:rsidRDefault="00F414C5" w:rsidP="00F414C5">
      <w:pPr>
        <w:widowControl w:val="0"/>
        <w:numPr>
          <w:ilvl w:val="0"/>
          <w:numId w:val="33"/>
        </w:numPr>
        <w:suppressAutoHyphens/>
        <w:jc w:val="both"/>
        <w:rPr>
          <w:bCs/>
        </w:rPr>
      </w:pPr>
      <w:r w:rsidRPr="00F414C5">
        <w:rPr>
          <w:bCs/>
        </w:rPr>
        <w:t xml:space="preserve">В Раздел </w:t>
      </w:r>
      <w:r w:rsidRPr="00F414C5">
        <w:rPr>
          <w:bCs/>
          <w:lang w:val="en-US"/>
        </w:rPr>
        <w:t>III</w:t>
      </w:r>
      <w:r w:rsidRPr="00F414C5">
        <w:rPr>
          <w:bCs/>
        </w:rPr>
        <w:t xml:space="preserve"> «Техническое задание» документации аукциона в электронной форме, участниками которого могут быть только субъекты малого и среднего предпринимательства на поставку </w:t>
      </w:r>
      <w:r w:rsidR="006F2314" w:rsidRPr="006F2314">
        <w:rPr>
          <w:rFonts w:eastAsia="Lucida Sans Unicode" w:cs="Mangal"/>
          <w:bCs/>
          <w:color w:val="000000"/>
          <w:lang w:eastAsia="zh-CN" w:bidi="hi-IN"/>
        </w:rPr>
        <w:t>поршневого компрессора</w:t>
      </w:r>
      <w:r w:rsidRPr="00F414C5">
        <w:rPr>
          <w:bCs/>
        </w:rPr>
        <w:t>, внести изменения:</w:t>
      </w:r>
    </w:p>
    <w:p w:rsidR="006F2314" w:rsidRPr="006F2314" w:rsidRDefault="006F2314" w:rsidP="006F2314">
      <w:pPr>
        <w:spacing w:line="276" w:lineRule="auto"/>
        <w:ind w:left="708"/>
        <w:jc w:val="both"/>
        <w:rPr>
          <w:bCs/>
        </w:rPr>
      </w:pPr>
      <w:r w:rsidRPr="006F2314">
        <w:rPr>
          <w:bCs/>
        </w:rPr>
        <w:t>1.1.</w:t>
      </w:r>
      <w:r w:rsidRPr="006F2314">
        <w:rPr>
          <w:bCs/>
        </w:rPr>
        <w:tab/>
        <w:t>В п. 3.5 «Фильтр-элемент»;</w:t>
      </w:r>
    </w:p>
    <w:p w:rsidR="00055B0B" w:rsidRPr="006874D5" w:rsidRDefault="006F2314" w:rsidP="006F2314">
      <w:pPr>
        <w:spacing w:line="276" w:lineRule="auto"/>
        <w:ind w:left="708"/>
        <w:jc w:val="both"/>
        <w:rPr>
          <w:bCs/>
        </w:rPr>
      </w:pPr>
      <w:r w:rsidRPr="006F2314">
        <w:rPr>
          <w:bCs/>
        </w:rPr>
        <w:t>1.2.</w:t>
      </w:r>
      <w:r w:rsidRPr="006F2314">
        <w:rPr>
          <w:bCs/>
        </w:rPr>
        <w:tab/>
        <w:t>В п. 4. «Передача от двигателя на коленчатый вал головки должна осуществляться двумя клиновыми ремнями В/Б-1800»; исключить формулировку «натяжка ремней-перемещением двигателя по плите с помощью регулировочных болтов».</w:t>
      </w:r>
      <w:r w:rsidR="00102B2C">
        <w:rPr>
          <w:bCs/>
        </w:rPr>
        <w:t xml:space="preserve">2. В извещении о </w:t>
      </w:r>
      <w:r w:rsidR="00055B0B" w:rsidRPr="006874D5">
        <w:rPr>
          <w:bCs/>
        </w:rPr>
        <w:t xml:space="preserve">закупке и в Раздел </w:t>
      </w:r>
      <w:r w:rsidR="00055B0B" w:rsidRPr="006874D5">
        <w:rPr>
          <w:bCs/>
          <w:lang w:val="en-US"/>
        </w:rPr>
        <w:t>II</w:t>
      </w:r>
      <w:r w:rsidR="00055B0B" w:rsidRPr="006874D5">
        <w:rPr>
          <w:bCs/>
        </w:rPr>
        <w:t xml:space="preserve"> «</w:t>
      </w:r>
      <w:r w:rsidR="003160E0" w:rsidRPr="006874D5">
        <w:rPr>
          <w:bCs/>
        </w:rPr>
        <w:t>Информационная карта аукциона в электронной форме</w:t>
      </w:r>
      <w:r w:rsidR="00055B0B" w:rsidRPr="006874D5">
        <w:rPr>
          <w:bCs/>
        </w:rPr>
        <w:t xml:space="preserve">» Документации </w:t>
      </w:r>
      <w:r w:rsidR="006E60FB" w:rsidRPr="006874D5">
        <w:rPr>
          <w:color w:val="000000"/>
          <w:spacing w:val="-4"/>
        </w:rPr>
        <w:t xml:space="preserve">аукциона в электронной форме </w:t>
      </w:r>
      <w:r w:rsidR="00E838B8" w:rsidRPr="00E838B8">
        <w:rPr>
          <w:bCs/>
          <w:color w:val="000000"/>
          <w:spacing w:val="-4"/>
        </w:rPr>
        <w:t xml:space="preserve">на поставку </w:t>
      </w:r>
      <w:r w:rsidR="00A8512E" w:rsidRPr="00A8512E">
        <w:rPr>
          <w:bCs/>
        </w:rPr>
        <w:t>поршневого компрессора</w:t>
      </w:r>
      <w:bookmarkStart w:id="0" w:name="_GoBack"/>
      <w:bookmarkEnd w:id="0"/>
      <w:r w:rsidR="00F414C5" w:rsidRPr="00F414C5">
        <w:rPr>
          <w:bCs/>
        </w:rPr>
        <w:t>, внести изменения</w:t>
      </w:r>
      <w:r w:rsidR="00F414C5">
        <w:rPr>
          <w:bCs/>
        </w:rPr>
        <w:t>:</w:t>
      </w:r>
    </w:p>
    <w:p w:rsidR="00055B0B" w:rsidRPr="006874D5" w:rsidRDefault="0017109E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>Дата и время окончания срока подачи заявок – «</w:t>
      </w:r>
      <w:r w:rsidR="006F2314">
        <w:rPr>
          <w:bCs/>
        </w:rPr>
        <w:t>11</w:t>
      </w:r>
      <w:r w:rsidRPr="006874D5">
        <w:rPr>
          <w:bCs/>
        </w:rPr>
        <w:t xml:space="preserve">» </w:t>
      </w:r>
      <w:r w:rsidR="006F2314">
        <w:rPr>
          <w:bCs/>
        </w:rPr>
        <w:t>ноября</w:t>
      </w:r>
      <w:r w:rsidR="0032073D">
        <w:rPr>
          <w:bCs/>
        </w:rPr>
        <w:t xml:space="preserve"> 2024</w:t>
      </w:r>
      <w:r w:rsidRPr="006874D5">
        <w:rPr>
          <w:bCs/>
        </w:rPr>
        <w:t xml:space="preserve"> г. в 10 часов 00 минут (время московское);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окончания срока рассмотрения первых частей заявок на участие в электронном аукционе - </w:t>
      </w:r>
      <w:r w:rsidR="0017109E" w:rsidRPr="006874D5">
        <w:rPr>
          <w:bCs/>
        </w:rPr>
        <w:t>«</w:t>
      </w:r>
      <w:r w:rsidR="006F2314">
        <w:rPr>
          <w:bCs/>
        </w:rPr>
        <w:t>12</w:t>
      </w:r>
      <w:r w:rsidR="0017109E" w:rsidRPr="006874D5">
        <w:rPr>
          <w:bCs/>
        </w:rPr>
        <w:t xml:space="preserve">» </w:t>
      </w:r>
      <w:r w:rsidR="006F2314">
        <w:rPr>
          <w:bCs/>
        </w:rPr>
        <w:t>ноября</w:t>
      </w:r>
      <w:r w:rsidR="0032073D">
        <w:rPr>
          <w:bCs/>
        </w:rPr>
        <w:t xml:space="preserve"> 2024</w:t>
      </w:r>
      <w:r w:rsidR="0017109E" w:rsidRPr="006874D5">
        <w:rPr>
          <w:bCs/>
        </w:rPr>
        <w:t xml:space="preserve"> г.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>Дата проведения электронного аукциона -</w:t>
      </w:r>
      <w:r w:rsidR="00C577C5">
        <w:rPr>
          <w:bCs/>
        </w:rPr>
        <w:t xml:space="preserve"> </w:t>
      </w:r>
      <w:r w:rsidR="006F2314">
        <w:rPr>
          <w:bCs/>
        </w:rPr>
        <w:t>15</w:t>
      </w:r>
      <w:r w:rsidR="0032073D">
        <w:rPr>
          <w:bCs/>
        </w:rPr>
        <w:t>.</w:t>
      </w:r>
      <w:r w:rsidR="006F2314">
        <w:rPr>
          <w:bCs/>
        </w:rPr>
        <w:t>11</w:t>
      </w:r>
      <w:r w:rsidR="0032073D">
        <w:rPr>
          <w:bCs/>
        </w:rPr>
        <w:t>.2024</w:t>
      </w:r>
      <w:r w:rsidR="0017109E" w:rsidRPr="006874D5">
        <w:rPr>
          <w:bCs/>
        </w:rPr>
        <w:t>г. в 10 час. 00 мин. (время московское)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рассмотрения вторых частей заявок и подведения итогов электронного аукциона </w:t>
      </w:r>
      <w:r w:rsidR="00F414C5" w:rsidRPr="00F414C5">
        <w:rPr>
          <w:bCs/>
        </w:rPr>
        <w:t>-</w:t>
      </w:r>
      <w:r w:rsidR="006F2314">
        <w:rPr>
          <w:bCs/>
        </w:rPr>
        <w:t>18.11</w:t>
      </w:r>
      <w:r w:rsidR="0032073D">
        <w:rPr>
          <w:bCs/>
        </w:rPr>
        <w:t>.2024</w:t>
      </w:r>
      <w:r w:rsidR="0017109E" w:rsidRPr="006874D5">
        <w:rPr>
          <w:bCs/>
        </w:rPr>
        <w:t>г.</w:t>
      </w:r>
    </w:p>
    <w:p w:rsidR="00055B0B" w:rsidRPr="003160E0" w:rsidRDefault="00055B0B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 xml:space="preserve">Окончание предоставления разъяснений участникам закупки – </w:t>
      </w:r>
      <w:r w:rsidR="0017109E" w:rsidRPr="006874D5">
        <w:rPr>
          <w:bCs/>
        </w:rPr>
        <w:t>«</w:t>
      </w:r>
      <w:r w:rsidR="00617C98">
        <w:rPr>
          <w:bCs/>
        </w:rPr>
        <w:t>0</w:t>
      </w:r>
      <w:r w:rsidR="00102B2C">
        <w:rPr>
          <w:bCs/>
        </w:rPr>
        <w:t>8</w:t>
      </w:r>
      <w:r w:rsidR="0017109E" w:rsidRPr="006874D5">
        <w:rPr>
          <w:bCs/>
        </w:rPr>
        <w:t xml:space="preserve">» </w:t>
      </w:r>
      <w:r w:rsidR="006F2314">
        <w:rPr>
          <w:bCs/>
        </w:rPr>
        <w:t>ноября</w:t>
      </w:r>
      <w:r w:rsidR="0032073D">
        <w:rPr>
          <w:bCs/>
        </w:rPr>
        <w:t xml:space="preserve"> 2024</w:t>
      </w:r>
      <w:r w:rsidR="0017109E" w:rsidRPr="006874D5">
        <w:rPr>
          <w:bCs/>
        </w:rPr>
        <w:t xml:space="preserve"> г. в 17 час.00 мин.</w:t>
      </w:r>
    </w:p>
    <w:p w:rsidR="000E7CC4" w:rsidRPr="00AF3974" w:rsidRDefault="000E7CC4" w:rsidP="005E4AB9">
      <w:pPr>
        <w:spacing w:line="276" w:lineRule="auto"/>
        <w:ind w:firstLine="851"/>
        <w:jc w:val="both"/>
      </w:pPr>
    </w:p>
    <w:p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36157A"/>
    <w:multiLevelType w:val="hybridMultilevel"/>
    <w:tmpl w:val="6176706E"/>
    <w:lvl w:ilvl="0" w:tplc="DA64C1E0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2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A1242A"/>
    <w:multiLevelType w:val="multilevel"/>
    <w:tmpl w:val="1BE0D2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/>
        <w:sz w:val="28"/>
      </w:rPr>
    </w:lvl>
    <w:lvl w:ilvl="1">
      <w:start w:val="1"/>
      <w:numFmt w:val="decimal"/>
      <w:lvlText w:val="%1.%2."/>
      <w:lvlJc w:val="left"/>
      <w:pPr>
        <w:ind w:left="1518" w:hanging="450"/>
      </w:pPr>
      <w:rPr>
        <w:rFonts w:hint="default"/>
        <w:b/>
        <w:i/>
        <w:sz w:val="28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  <w:i/>
        <w:sz w:val="28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  <w:i/>
        <w:sz w:val="28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  <w:i/>
        <w:sz w:val="28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  <w:i/>
        <w:sz w:val="28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  <w:i/>
        <w:sz w:val="28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  <w:i/>
        <w:sz w:val="28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  <w:i/>
        <w:sz w:val="28"/>
      </w:rPr>
    </w:lvl>
  </w:abstractNum>
  <w:abstractNum w:abstractNumId="24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6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33"/>
  </w:num>
  <w:num w:numId="3">
    <w:abstractNumId w:val="5"/>
  </w:num>
  <w:num w:numId="4">
    <w:abstractNumId w:val="26"/>
  </w:num>
  <w:num w:numId="5">
    <w:abstractNumId w:val="30"/>
  </w:num>
  <w:num w:numId="6">
    <w:abstractNumId w:val="32"/>
  </w:num>
  <w:num w:numId="7">
    <w:abstractNumId w:val="28"/>
  </w:num>
  <w:num w:numId="8">
    <w:abstractNumId w:val="4"/>
  </w:num>
  <w:num w:numId="9">
    <w:abstractNumId w:val="14"/>
  </w:num>
  <w:num w:numId="10">
    <w:abstractNumId w:val="7"/>
  </w:num>
  <w:num w:numId="11">
    <w:abstractNumId w:val="8"/>
  </w:num>
  <w:num w:numId="12">
    <w:abstractNumId w:val="12"/>
  </w:num>
  <w:num w:numId="13">
    <w:abstractNumId w:val="19"/>
  </w:num>
  <w:num w:numId="14">
    <w:abstractNumId w:val="31"/>
  </w:num>
  <w:num w:numId="15">
    <w:abstractNumId w:val="9"/>
  </w:num>
  <w:num w:numId="16">
    <w:abstractNumId w:val="22"/>
  </w:num>
  <w:num w:numId="17">
    <w:abstractNumId w:val="24"/>
  </w:num>
  <w:num w:numId="18">
    <w:abstractNumId w:val="11"/>
  </w:num>
  <w:num w:numId="19">
    <w:abstractNumId w:val="13"/>
  </w:num>
  <w:num w:numId="20">
    <w:abstractNumId w:val="1"/>
  </w:num>
  <w:num w:numId="21">
    <w:abstractNumId w:val="29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6"/>
  </w:num>
  <w:num w:numId="26">
    <w:abstractNumId w:val="0"/>
  </w:num>
  <w:num w:numId="27">
    <w:abstractNumId w:val="27"/>
  </w:num>
  <w:num w:numId="28">
    <w:abstractNumId w:val="10"/>
  </w:num>
  <w:num w:numId="29">
    <w:abstractNumId w:val="25"/>
  </w:num>
  <w:num w:numId="30">
    <w:abstractNumId w:val="17"/>
  </w:num>
  <w:num w:numId="31">
    <w:abstractNumId w:val="15"/>
  </w:num>
  <w:num w:numId="32">
    <w:abstractNumId w:val="18"/>
  </w:num>
  <w:num w:numId="33">
    <w:abstractNumId w:val="21"/>
  </w:num>
  <w:num w:numId="34">
    <w:abstractNumId w:val="3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818C7"/>
    <w:rsid w:val="00082BF1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2B2C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B10E6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A503D"/>
    <w:rsid w:val="002B137E"/>
    <w:rsid w:val="002D66DB"/>
    <w:rsid w:val="0030797E"/>
    <w:rsid w:val="003160E0"/>
    <w:rsid w:val="0032073D"/>
    <w:rsid w:val="00322457"/>
    <w:rsid w:val="00323190"/>
    <w:rsid w:val="00324E3E"/>
    <w:rsid w:val="00326FF7"/>
    <w:rsid w:val="00332723"/>
    <w:rsid w:val="00340E07"/>
    <w:rsid w:val="0037197F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442E9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DB3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17C98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6F2314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343D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11F5B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512E"/>
    <w:rsid w:val="00A87CB0"/>
    <w:rsid w:val="00A87F65"/>
    <w:rsid w:val="00A92BCC"/>
    <w:rsid w:val="00AA60D0"/>
    <w:rsid w:val="00AC5079"/>
    <w:rsid w:val="00AE2C7E"/>
    <w:rsid w:val="00AF3974"/>
    <w:rsid w:val="00AF5B37"/>
    <w:rsid w:val="00AF5BCF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46018"/>
    <w:rsid w:val="00C5173A"/>
    <w:rsid w:val="00C577C5"/>
    <w:rsid w:val="00C602BB"/>
    <w:rsid w:val="00C64D4A"/>
    <w:rsid w:val="00C73A6A"/>
    <w:rsid w:val="00C76035"/>
    <w:rsid w:val="00CA23A6"/>
    <w:rsid w:val="00CA512F"/>
    <w:rsid w:val="00CA6F17"/>
    <w:rsid w:val="00CA7C3D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F3233B"/>
    <w:rsid w:val="00F414C5"/>
    <w:rsid w:val="00F60561"/>
    <w:rsid w:val="00F64C86"/>
    <w:rsid w:val="00F815C6"/>
    <w:rsid w:val="00F97C22"/>
    <w:rsid w:val="00FB2EE0"/>
    <w:rsid w:val="00FB327A"/>
    <w:rsid w:val="00FB6957"/>
    <w:rsid w:val="00FC5AE7"/>
    <w:rsid w:val="00FE3DFD"/>
    <w:rsid w:val="00FF20D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2B0998-E5A4-4E94-B6EB-4051DA03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  <w:style w:type="paragraph" w:styleId="a9">
    <w:name w:val="List Paragraph"/>
    <w:basedOn w:val="a"/>
    <w:uiPriority w:val="34"/>
    <w:qFormat/>
    <w:rsid w:val="00F414C5"/>
    <w:pPr>
      <w:widowControl w:val="0"/>
      <w:suppressAutoHyphens/>
      <w:ind w:left="720"/>
      <w:contextualSpacing/>
    </w:pPr>
    <w:rPr>
      <w:rFonts w:eastAsia="Lucida Sans Unicode" w:cs="Mangal"/>
      <w:color w:val="00000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73396-3F56-4936-9685-6FE90241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Григорьева Екатерина Геннадьевна</cp:lastModifiedBy>
  <cp:revision>10</cp:revision>
  <cp:lastPrinted>2024-11-01T06:56:00Z</cp:lastPrinted>
  <dcterms:created xsi:type="dcterms:W3CDTF">2024-09-26T07:22:00Z</dcterms:created>
  <dcterms:modified xsi:type="dcterms:W3CDTF">2024-11-01T06:56:00Z</dcterms:modified>
</cp:coreProperties>
</file>